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-1089025</wp:posOffset>
                </wp:positionH>
                <wp:positionV relativeFrom="paragraph">
                  <wp:posOffset>125095</wp:posOffset>
                </wp:positionV>
                <wp:extent cx="6669405" cy="22225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8640" cy="1764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5.8pt,9.15pt" to="439.25pt,10.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bookmarkStart w:id="0" w:name="__DdeLink__65_1421311363"/>
      <w:bookmarkEnd w:id="0"/>
      <w:r>
        <w:rPr>
          <w:b/>
          <w:bCs/>
          <w:sz w:val="28"/>
          <w:szCs w:val="28"/>
        </w:rPr>
        <w:t xml:space="preserve">Кодовое слово – возможность получить персональную консультацию 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Пенсионном фонде не выходя из дома</w:t>
      </w:r>
    </w:p>
    <w:p>
      <w:pPr>
        <w:pStyle w:val="Normal"/>
        <w:rPr/>
      </w:pPr>
      <w:r>
        <w:rPr/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eastAsia="Times New Roman" w:cs="Times New Roman"/>
          <w:b/>
          <w:bCs/>
          <w:i/>
          <w:iCs/>
          <w:sz w:val="26"/>
          <w:szCs w:val="26"/>
          <w:lang w:eastAsia="ru-RU"/>
        </w:rPr>
        <w:tab/>
        <w:t>Отделение ПФР по Волгоградской области напоминает, что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b/>
          <w:bCs/>
          <w:i/>
          <w:iCs/>
          <w:sz w:val="26"/>
          <w:szCs w:val="26"/>
          <w:lang w:eastAsia="ru-RU"/>
        </w:rPr>
        <w:t>для получения персональной консультации через контакт-центр ПФР необходимо применять кодовое слово.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sz w:val="26"/>
          <w:szCs w:val="26"/>
        </w:rPr>
        <w:tab/>
        <w:t xml:space="preserve">Установление кодового слова позволяет обратившемуся для консультации по телефону человеку получить персональную информацию, которая касается, например, размера пенсии или социальных выплат, суммы увеличения выплат, учтённого стажа и других личных данных, имеющихся в распоряжении ПФР. Без установления кодового слова и без подтверждения личности специалисты Пенсионного фонда не могут сообщать персональные сведения. Дополнительно к кодовому слову специалист ПФР попросит назвать ФИО, дату рождения, номер СНИЛС. 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sz w:val="26"/>
          <w:szCs w:val="26"/>
        </w:rPr>
        <w:tab/>
        <w:t>Если все данные, названные гражданином, совпадут, то интересующая  человека информация будет предоставлена. В иных случаях человек получит консультацию общего, справочного характера.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sz w:val="26"/>
          <w:szCs w:val="26"/>
        </w:rPr>
        <w:tab/>
        <w:t>Установить кодовое слово можно самостоятельно через личный кабинет на сайте ПФР. Для этого необходимо:</w:t>
      </w:r>
    </w:p>
    <w:p>
      <w:pPr>
        <w:pStyle w:val="Normal"/>
        <w:numPr>
          <w:ilvl w:val="0"/>
          <w:numId w:val="1"/>
        </w:numPr>
        <w:jc w:val="both"/>
        <w:rPr>
          <w:rFonts w:ascii="Liberation Serif" w:hAnsi="Liberation Serif"/>
          <w:sz w:val="26"/>
          <w:szCs w:val="26"/>
        </w:rPr>
      </w:pPr>
      <w:r>
        <w:rPr>
          <w:sz w:val="26"/>
          <w:szCs w:val="26"/>
        </w:rPr>
        <w:t>войти в личный кабинет гражданина с помощью логина и пароля;</w:t>
      </w:r>
    </w:p>
    <w:p>
      <w:pPr>
        <w:pStyle w:val="Normal"/>
        <w:numPr>
          <w:ilvl w:val="0"/>
          <w:numId w:val="1"/>
        </w:numPr>
        <w:jc w:val="both"/>
        <w:rPr>
          <w:rFonts w:ascii="Liberation Serif" w:hAnsi="Liberation Serif"/>
          <w:sz w:val="26"/>
          <w:szCs w:val="26"/>
        </w:rPr>
      </w:pPr>
      <w:r>
        <w:rPr>
          <w:sz w:val="26"/>
          <w:szCs w:val="26"/>
        </w:rPr>
        <w:t>войти в свой профиль пользователя (в верхней части экрана нажать на свои ФИО);</w:t>
      </w:r>
    </w:p>
    <w:p>
      <w:pPr>
        <w:pStyle w:val="Normal"/>
        <w:numPr>
          <w:ilvl w:val="0"/>
          <w:numId w:val="1"/>
        </w:numPr>
        <w:jc w:val="both"/>
        <w:rPr>
          <w:rFonts w:ascii="Liberation Serif" w:hAnsi="Liberation Serif"/>
          <w:sz w:val="26"/>
          <w:szCs w:val="26"/>
        </w:rPr>
      </w:pPr>
      <w:r>
        <w:rPr>
          <w:sz w:val="26"/>
          <w:szCs w:val="26"/>
        </w:rPr>
        <w:t>найти раздел «Настройки идентификации личности посредством телефонной связи»;</w:t>
      </w:r>
    </w:p>
    <w:p>
      <w:pPr>
        <w:pStyle w:val="Normal"/>
        <w:numPr>
          <w:ilvl w:val="0"/>
          <w:numId w:val="1"/>
        </w:numPr>
        <w:jc w:val="both"/>
        <w:rPr>
          <w:rFonts w:ascii="Liberation Serif" w:hAnsi="Liberation Serif"/>
          <w:sz w:val="26"/>
          <w:szCs w:val="26"/>
        </w:rPr>
      </w:pPr>
      <w:r>
        <w:rPr>
          <w:sz w:val="26"/>
          <w:szCs w:val="26"/>
        </w:rPr>
        <w:t>выбрать для идентификации личности один из вариантов: секретный код или секретный вопрос;</w:t>
      </w:r>
    </w:p>
    <w:p>
      <w:pPr>
        <w:pStyle w:val="Normal"/>
        <w:numPr>
          <w:ilvl w:val="0"/>
          <w:numId w:val="1"/>
        </w:numPr>
        <w:jc w:val="both"/>
        <w:rPr>
          <w:rFonts w:ascii="Liberation Serif" w:hAnsi="Liberation Serif"/>
          <w:sz w:val="26"/>
          <w:szCs w:val="26"/>
        </w:rPr>
      </w:pPr>
      <w:r>
        <w:rPr>
          <w:sz w:val="26"/>
          <w:szCs w:val="26"/>
        </w:rPr>
        <w:t>указать свой секретный код или вопрос – это и будет кодовым словом.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sz w:val="26"/>
          <w:szCs w:val="26"/>
        </w:rPr>
        <w:tab/>
        <w:t>Здесь же, если возникнет необходимость, кодовое слово можно изменить.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sz w:val="26"/>
          <w:szCs w:val="26"/>
        </w:rPr>
        <w:tab/>
        <w:t>Также для установления кодового слова гражданин может обратиться в клиентскую службу ПФР  и подать заявление об использовании кодового слова.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6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4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4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4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4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4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4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character" w:styleId="ListLabel1">
    <w:name w:val="ListLabel 1"/>
    <w:qFormat/>
    <w:rPr>
      <w:rFonts w:ascii="Times New Roman" w:hAnsi="Times New Roman"/>
      <w:sz w:val="24"/>
    </w:rPr>
  </w:style>
  <w:style w:type="character" w:styleId="ListLabel4">
    <w:name w:val="ListLabel 4"/>
    <w:qFormat/>
    <w:rPr>
      <w:rFonts w:ascii="Liberation Serif" w:hAnsi="Liberation Serif" w:cs="Symbol"/>
      <w:sz w:val="26"/>
    </w:rPr>
  </w:style>
  <w:style w:type="character" w:styleId="ListLabel5">
    <w:name w:val="ListLabel 5"/>
    <w:qFormat/>
    <w:rPr>
      <w:rFonts w:cs="Courier New"/>
      <w:sz w:val="24"/>
    </w:rPr>
  </w:style>
  <w:style w:type="character" w:styleId="ListLabel6">
    <w:name w:val="ListLabel 6"/>
    <w:qFormat/>
    <w:rPr>
      <w:rFonts w:cs="Wingdings"/>
      <w:sz w:val="24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26</TotalTime>
  <Application>LibreOffice/5.0.4.2$Windows_x86 LibreOffice_project/2b9802c1994aa0b7dc6079e128979269cf95bc78</Application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2022-06-17T11:55:53Z</dcterms:modified>
  <cp:revision>127</cp:revision>
</cp:coreProperties>
</file>